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A61" w:rsidRPr="00345A61" w:rsidRDefault="009771E9" w:rsidP="008C4722">
      <w:pPr>
        <w:spacing w:after="0" w:line="240" w:lineRule="auto"/>
        <w:jc w:val="center"/>
        <w:rPr>
          <w:rFonts w:ascii="Times New Roman" w:eastAsia="Calibri" w:hAnsi="Times New Roman" w:cs="Times New Roman"/>
          <w:sz w:val="28"/>
          <w:szCs w:val="28"/>
          <w:lang w:val="ru-RU"/>
        </w:rPr>
      </w:pPr>
      <w:bookmarkStart w:id="0" w:name="block-5501939"/>
      <w:r w:rsidRPr="009771E9">
        <w:rPr>
          <w:rFonts w:ascii="Times New Roman" w:hAnsi="Times New Roman"/>
          <w:b/>
          <w:color w:val="000000"/>
          <w:sz w:val="28"/>
          <w:lang w:val="ru-RU"/>
        </w:rPr>
        <w:t>‌</w:t>
      </w:r>
      <w:r w:rsidRPr="009771E9">
        <w:rPr>
          <w:rFonts w:ascii="Times New Roman" w:hAnsi="Times New Roman"/>
          <w:color w:val="000000"/>
          <w:sz w:val="28"/>
          <w:lang w:val="ru-RU"/>
        </w:rPr>
        <w:t>​</w:t>
      </w:r>
      <w:r w:rsidR="00345A61" w:rsidRPr="00345A61">
        <w:rPr>
          <w:rFonts w:ascii="Times New Roman" w:eastAsia="Calibri" w:hAnsi="Times New Roman" w:cs="Times New Roman"/>
          <w:b/>
          <w:lang w:val="ru-RU"/>
        </w:rPr>
        <w:t xml:space="preserve"> </w:t>
      </w:r>
    </w:p>
    <w:p w:rsidR="0071339B" w:rsidRPr="009771E9" w:rsidRDefault="0071339B">
      <w:pPr>
        <w:spacing w:after="0"/>
        <w:ind w:left="120"/>
        <w:jc w:val="center"/>
        <w:rPr>
          <w:lang w:val="ru-RU"/>
        </w:rPr>
      </w:pPr>
    </w:p>
    <w:p w:rsidR="0071339B" w:rsidRPr="009771E9" w:rsidRDefault="0071339B">
      <w:pPr>
        <w:spacing w:after="0"/>
        <w:ind w:left="120"/>
        <w:rPr>
          <w:lang w:val="ru-RU"/>
        </w:rPr>
      </w:pPr>
    </w:p>
    <w:p w:rsidR="0071339B" w:rsidRPr="009771E9" w:rsidRDefault="00064E7F">
      <w:pPr>
        <w:rPr>
          <w:lang w:val="ru-RU"/>
        </w:rPr>
        <w:sectPr w:rsidR="0071339B" w:rsidRPr="009771E9">
          <w:pgSz w:w="11906" w:h="16383"/>
          <w:pgMar w:top="1134" w:right="850" w:bottom="1134" w:left="1701" w:header="720" w:footer="720" w:gutter="0"/>
          <w:cols w:space="720"/>
        </w:sectPr>
      </w:pPr>
      <w:r w:rsidRPr="00064E7F">
        <w:rPr>
          <w:noProof/>
          <w:lang w:val="ru-RU" w:eastAsia="ru-RU"/>
        </w:rPr>
        <w:drawing>
          <wp:inline distT="0" distB="0" distL="0" distR="0">
            <wp:extent cx="5940425" cy="8238580"/>
            <wp:effectExtent l="0" t="0" r="0" b="0"/>
            <wp:docPr id="1" name="Рисунок 1" descr="E:\1-4 мат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4 матем.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238580"/>
                    </a:xfrm>
                    <a:prstGeom prst="rect">
                      <a:avLst/>
                    </a:prstGeom>
                    <a:noFill/>
                    <a:ln>
                      <a:noFill/>
                    </a:ln>
                  </pic:spPr>
                </pic:pic>
              </a:graphicData>
            </a:graphic>
          </wp:inline>
        </w:drawing>
      </w:r>
      <w:bookmarkStart w:id="1" w:name="_GoBack"/>
      <w:bookmarkEnd w:id="1"/>
    </w:p>
    <w:p w:rsidR="0071339B" w:rsidRPr="009771E9" w:rsidRDefault="009771E9">
      <w:pPr>
        <w:spacing w:after="0" w:line="264" w:lineRule="auto"/>
        <w:ind w:left="120"/>
        <w:jc w:val="both"/>
        <w:rPr>
          <w:lang w:val="ru-RU"/>
        </w:rPr>
      </w:pPr>
      <w:bookmarkStart w:id="2" w:name="block-5501941"/>
      <w:bookmarkEnd w:id="0"/>
      <w:r w:rsidRPr="009771E9">
        <w:rPr>
          <w:rFonts w:ascii="Times New Roman" w:hAnsi="Times New Roman"/>
          <w:b/>
          <w:color w:val="000000"/>
          <w:sz w:val="28"/>
          <w:lang w:val="ru-RU"/>
        </w:rPr>
        <w:lastRenderedPageBreak/>
        <w:t>ПОЯСНИТЕЛЬНАЯ ЗАПИСКА</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771E9">
        <w:rPr>
          <w:rFonts w:ascii="Calibri" w:hAnsi="Calibri"/>
          <w:color w:val="000000"/>
          <w:sz w:val="28"/>
          <w:lang w:val="ru-RU"/>
        </w:rPr>
        <w:t xml:space="preserve">– </w:t>
      </w:r>
      <w:r w:rsidRPr="009771E9">
        <w:rPr>
          <w:rFonts w:ascii="Times New Roman" w:hAnsi="Times New Roman"/>
          <w:color w:val="000000"/>
          <w:sz w:val="28"/>
          <w:lang w:val="ru-RU"/>
        </w:rPr>
        <w:t>целое»,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«равно</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w:t>
      </w:r>
      <w:bookmarkStart w:id="3" w:name="bc284a2b-8dc7-47b2-bec2-e0e566c832dd"/>
      <w:r w:rsidRPr="009771E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9771E9">
        <w:rPr>
          <w:rFonts w:ascii="Times New Roman" w:hAnsi="Times New Roman"/>
          <w:color w:val="000000"/>
          <w:sz w:val="28"/>
          <w:lang w:val="ru-RU"/>
        </w:rPr>
        <w:t>‌‌</w:t>
      </w:r>
    </w:p>
    <w:p w:rsidR="0071339B" w:rsidRPr="009771E9" w:rsidRDefault="0071339B">
      <w:pPr>
        <w:rPr>
          <w:lang w:val="ru-RU"/>
        </w:rPr>
        <w:sectPr w:rsidR="0071339B" w:rsidRPr="009771E9">
          <w:pgSz w:w="11906" w:h="16383"/>
          <w:pgMar w:top="1134" w:right="850" w:bottom="1134" w:left="1701" w:header="720" w:footer="720" w:gutter="0"/>
          <w:cols w:space="720"/>
        </w:sectPr>
      </w:pPr>
    </w:p>
    <w:p w:rsidR="0071339B" w:rsidRPr="009771E9" w:rsidRDefault="009771E9">
      <w:pPr>
        <w:spacing w:after="0" w:line="264" w:lineRule="auto"/>
        <w:ind w:left="120"/>
        <w:jc w:val="both"/>
        <w:rPr>
          <w:lang w:val="ru-RU"/>
        </w:rPr>
      </w:pPr>
      <w:bookmarkStart w:id="4" w:name="block-5501934"/>
      <w:bookmarkEnd w:id="2"/>
      <w:r w:rsidRPr="009771E9">
        <w:rPr>
          <w:rFonts w:ascii="Times New Roman" w:hAnsi="Times New Roman"/>
          <w:b/>
          <w:color w:val="000000"/>
          <w:sz w:val="28"/>
          <w:lang w:val="ru-RU"/>
        </w:rPr>
        <w:lastRenderedPageBreak/>
        <w:t>СОДЕРЖАНИЕ</w:t>
      </w:r>
      <w:r w:rsidR="00B73444">
        <w:rPr>
          <w:rFonts w:ascii="Times New Roman" w:hAnsi="Times New Roman"/>
          <w:b/>
          <w:color w:val="000000"/>
          <w:sz w:val="28"/>
          <w:lang w:val="ru-RU"/>
        </w:rPr>
        <w:t xml:space="preserve"> УЧЕБНОГО ПРЕДМЕТА </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1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справа», «сверху</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снизу», «между».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математические объекты (числа, величины)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общее и различное в записи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действие измерительных приборов;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два объекта, два числа;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объекты на группы по заданному основанию;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копировать изученные фигуры, рисовать от руки по собственному замыслу;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приводить примеры чисел,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соблюдать последовательность при количественном и порядковом счёте.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читать таблицу, извлекать информацию, представленную в табличной форме.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ход сравнения двух объектов;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использовать математические знаки;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строить предложения относительно заданного набора объектов.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учебную задачу, удерживать её в процессе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действовать в соответствии с предложенным образцом, инструкцией;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Совместная деятельность способствует формированию умений: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2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математические отношения (часть – целое, больше – меньше)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вести поиск различных решений задачи (расчётной, с геометрическим содержанием);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подбирать примеры, подтверждающие суждение, вывод, ответ.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дополнять модели (схемы, изображения) готовыми числовыми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ход вычислений;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объяснять выбор величины, соответствующей ситуации измерения;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текстовую задачу с заданным отношением (готовым решением) по образцу;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числа, величины, геометрические фигуры, обладающие заданным свойством;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записывать, читать число,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конструировать утверждения с использованием слов «каждый», «все».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находить с помощью учителя причину возникшей ошибки или затруднения.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1339B" w:rsidRPr="005743B5" w:rsidRDefault="009771E9">
      <w:pPr>
        <w:spacing w:after="0" w:line="264" w:lineRule="auto"/>
        <w:ind w:firstLine="600"/>
        <w:jc w:val="both"/>
        <w:rPr>
          <w:lang w:val="ru-RU"/>
        </w:rPr>
      </w:pPr>
      <w:r w:rsidRPr="009771E9">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5743B5">
        <w:rPr>
          <w:rFonts w:ascii="Times New Roman" w:hAnsi="Times New Roman"/>
          <w:color w:val="000000"/>
          <w:sz w:val="28"/>
          <w:lang w:val="ru-RU"/>
        </w:rPr>
        <w:t>(устное выступление) решения или ответа;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совместно с учителем оценивать результаты выполнения общей работы.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3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легче на…», «тяжелее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легче 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Стоимость (единицы – рубль, копейка), установление отношения «дороже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дешевле на…», «дороже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Время (единица времени – секунда), установление отношения «быстрее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медленнее на…», «быстрее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Длина (единицы длины – миллиметр, километр), соотношение между величинами в пределах тысячи. Сравнение объектов по длине.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Письменное сложение, вычитание чисел в пределах 1000. Действия с числами 0 и 1.</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Переместительное, сочетательное свойства сложения, умножения при вычислениях.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Нахождение неизвестного компонента арифметического действия.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Однородные величины: сложение и вычитание.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на…»,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Периметр многоугольника: измерение, вычисление, запись равенства.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Классификация объектов по 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Формализованное описание последовательности действий (инструкция, план, схема, алгоритм).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(числа, величины,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приём вычисления, выполнения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прикидывать размеры фигуры, её элементов;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смысл зависимостей и математических отношений, описанных в задаче;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использовать разные приёмы и алгоритмы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соотносить начало, окончание, продолжительность события в практической ситуации;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моделировать предложенную практическую ситуацию;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последовательность событий, действий сюжета текстовой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информацию, представленную в разных формах;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заполнять таблицы сложения и умножения, дополнять данными чертёж;</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соответствие между различными записями решения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терминологию для описания отношений и зависимостей;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строить речевые высказывания для решения задач, составлять текстовую задачу;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объяснять на примерах отношения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на…»,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в…», «равно»;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символику для составления числовых выражений;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обсуждении ошибок в ходе и результате выполнения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проверять ход и результат выполнения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вести поиск ошибок, характеризовать их и исправлять;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ответ (вывод), подтверждать его объяснением, расчётами;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совместно прикидку и оценку результата выполнения общей работы.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4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Величины: сравнение объектов по массе, длине, площади, вместимости.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массы (</w:t>
      </w:r>
      <w:r w:rsidRPr="009771E9">
        <w:rPr>
          <w:rFonts w:ascii="Times New Roman" w:hAnsi="Times New Roman"/>
          <w:color w:val="333333"/>
          <w:sz w:val="28"/>
          <w:lang w:val="ru-RU"/>
        </w:rPr>
        <w:t>центнер, тонна)</w:t>
      </w:r>
      <w:r w:rsidRPr="009771E9">
        <w:rPr>
          <w:rFonts w:ascii="Times New Roman" w:hAnsi="Times New Roman"/>
          <w:color w:val="000000"/>
          <w:sz w:val="28"/>
          <w:lang w:val="ru-RU"/>
        </w:rPr>
        <w:t>и соотношения между ними.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времени (сутки, неделя, месяц, год, век), соотношения между ними.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Доля величины времени, массы, длины.</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Умножение и деление величины на однозначное число.</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Наглядные представления о симметрии.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Периметр, площадь фигуры, составленной из двух </w:t>
      </w:r>
      <w:r w:rsidRPr="009771E9">
        <w:rPr>
          <w:rFonts w:ascii="Calibri" w:hAnsi="Calibri"/>
          <w:color w:val="000000"/>
          <w:sz w:val="28"/>
          <w:lang w:val="ru-RU"/>
        </w:rPr>
        <w:t xml:space="preserve">– </w:t>
      </w:r>
      <w:r w:rsidRPr="009771E9">
        <w:rPr>
          <w:rFonts w:ascii="Times New Roman" w:hAnsi="Times New Roman"/>
          <w:color w:val="000000"/>
          <w:sz w:val="28"/>
          <w:lang w:val="ru-RU"/>
        </w:rPr>
        <w:t>трёх прямоугольников (квадратов).</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Алгоритмы решения изученных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изученных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1–2 выбранным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разных формах;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интерпретировать информацию, представленную в таблице, на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читать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описывать практическую ситуацию с использованием изученной терминологии;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инструкцию, записывать рассуждение;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самостоятельно выполнять прикидку и оценку результата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исправлять, прогнозировать ошибки и трудности в решении учебной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1339B" w:rsidRDefault="0071339B">
      <w:pPr>
        <w:rPr>
          <w:lang w:val="ru-RU"/>
        </w:rPr>
      </w:pPr>
    </w:p>
    <w:p w:rsidR="00CD4931" w:rsidRPr="00C7536A" w:rsidRDefault="00CD4931">
      <w:pPr>
        <w:rPr>
          <w:rFonts w:ascii="Times New Roman" w:hAnsi="Times New Roman" w:cs="Times New Roman"/>
          <w:b/>
          <w:lang w:val="ru-RU"/>
        </w:rPr>
      </w:pPr>
      <w:r w:rsidRPr="00C7536A">
        <w:rPr>
          <w:rFonts w:ascii="Times New Roman" w:hAnsi="Times New Roman" w:cs="Times New Roman"/>
          <w:b/>
          <w:lang w:val="ru-RU"/>
        </w:rPr>
        <w:t>ДЕЯТЕЛЬНОСТЬ УЧИТЕЛЯ С УЧЕТОМ ПРОГРАММЫ ВОСПИТАНИЯ</w:t>
      </w:r>
    </w:p>
    <w:p w:rsidR="00472C48" w:rsidRDefault="00472C48">
      <w:pPr>
        <w:rPr>
          <w:color w:val="FF0000"/>
          <w:lang w:val="ru-RU"/>
        </w:rPr>
      </w:pP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472C48" w:rsidRPr="00C7536A" w:rsidRDefault="00472C48" w:rsidP="00C7536A">
      <w:pPr>
        <w:widowControl w:val="0"/>
        <w:autoSpaceDE w:val="0"/>
        <w:autoSpaceDN w:val="0"/>
        <w:spacing w:after="0" w:line="270" w:lineRule="auto"/>
        <w:rPr>
          <w:rFonts w:ascii="Times New Roman" w:eastAsia="Times New Roman" w:hAnsi="Times New Roman" w:cs="Times New Roman"/>
          <w:sz w:val="28"/>
          <w:szCs w:val="28"/>
          <w:lang w:val="ru-RU"/>
        </w:rPr>
        <w:sectPr w:rsidR="00472C48" w:rsidRPr="00C7536A">
          <w:pgSz w:w="11900" w:h="16840"/>
          <w:pgMar w:top="480" w:right="560" w:bottom="280" w:left="560" w:header="720" w:footer="720" w:gutter="0"/>
          <w:cols w:space="720"/>
        </w:sectPr>
      </w:pPr>
      <w:r w:rsidRPr="00C7536A">
        <w:rPr>
          <w:rFonts w:ascii="Times New Roman" w:eastAsia="Times New Roman" w:hAnsi="Times New Roman" w:cs="Times New Roman"/>
          <w:sz w:val="28"/>
          <w:szCs w:val="28"/>
          <w:lang w:val="ru-RU"/>
        </w:rPr>
        <w:t>включение в урок игровых процедур с целью поддержания мотивации обучающихся к получению знаний, налаживанию позитивных м</w:t>
      </w:r>
      <w:r w:rsidR="00C7536A">
        <w:rPr>
          <w:rFonts w:ascii="Times New Roman" w:eastAsia="Times New Roman" w:hAnsi="Times New Roman" w:cs="Times New Roman"/>
          <w:sz w:val="28"/>
          <w:szCs w:val="28"/>
          <w:lang w:val="ru-RU"/>
        </w:rPr>
        <w:t>ежличностных отношений в классе.</w:t>
      </w:r>
    </w:p>
    <w:p w:rsidR="00472C48" w:rsidRPr="00CD4931" w:rsidRDefault="00472C48">
      <w:pPr>
        <w:rPr>
          <w:color w:val="FF0000"/>
          <w:lang w:val="ru-RU"/>
        </w:rPr>
        <w:sectPr w:rsidR="00472C48" w:rsidRPr="00CD4931">
          <w:pgSz w:w="11906" w:h="16383"/>
          <w:pgMar w:top="1134" w:right="850" w:bottom="1134" w:left="1701" w:header="720" w:footer="720" w:gutter="0"/>
          <w:cols w:space="720"/>
        </w:sectPr>
      </w:pPr>
    </w:p>
    <w:p w:rsidR="0071339B" w:rsidRPr="009771E9" w:rsidRDefault="009771E9">
      <w:pPr>
        <w:spacing w:after="0" w:line="264" w:lineRule="auto"/>
        <w:ind w:left="120"/>
        <w:jc w:val="both"/>
        <w:rPr>
          <w:lang w:val="ru-RU"/>
        </w:rPr>
      </w:pPr>
      <w:bookmarkStart w:id="5" w:name="block-5501935"/>
      <w:bookmarkEnd w:id="4"/>
      <w:r w:rsidRPr="009771E9">
        <w:rPr>
          <w:rFonts w:ascii="Times New Roman" w:hAnsi="Times New Roman"/>
          <w:b/>
          <w:color w:val="000000"/>
          <w:sz w:val="28"/>
          <w:lang w:val="ru-RU"/>
        </w:rPr>
        <w:lastRenderedPageBreak/>
        <w:t xml:space="preserve">ПЛАНИРУЕМЫЕ РЕЗУЛЬТАТЫ ОСВОЕНИЯ </w:t>
      </w:r>
      <w:r w:rsidR="00B73444">
        <w:rPr>
          <w:rFonts w:ascii="Times New Roman" w:hAnsi="Times New Roman"/>
          <w:b/>
          <w:color w:val="000000"/>
          <w:sz w:val="28"/>
          <w:lang w:val="ru-RU"/>
        </w:rPr>
        <w:t>УЧЕБНОГО ПРЕДМЕТА</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ЛИЧНОСТНЫЕ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осваивать навыки организации безопасного поведения в информационной среде;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МЕТАПРЕДМЕТНЫЕ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Познавательные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Базовые логические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771E9">
        <w:rPr>
          <w:rFonts w:ascii="Calibri" w:hAnsi="Calibri"/>
          <w:color w:val="000000"/>
          <w:sz w:val="28"/>
          <w:lang w:val="ru-RU"/>
        </w:rPr>
        <w:t xml:space="preserve">– </w:t>
      </w:r>
      <w:r w:rsidRPr="009771E9">
        <w:rPr>
          <w:rFonts w:ascii="Times New Roman" w:hAnsi="Times New Roman"/>
          <w:color w:val="000000"/>
          <w:sz w:val="28"/>
          <w:lang w:val="ru-RU"/>
        </w:rPr>
        <w:t>целое», «причина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следствие», </w:t>
      </w:r>
      <w:r w:rsidRPr="009771E9">
        <w:rPr>
          <w:rFonts w:ascii="Calibri" w:hAnsi="Calibri"/>
          <w:color w:val="000000"/>
          <w:sz w:val="28"/>
          <w:lang w:val="ru-RU"/>
        </w:rPr>
        <w:t>«</w:t>
      </w:r>
      <w:r w:rsidRPr="009771E9">
        <w:rPr>
          <w:rFonts w:ascii="Times New Roman" w:hAnsi="Times New Roman"/>
          <w:color w:val="000000"/>
          <w:sz w:val="28"/>
          <w:lang w:val="ru-RU"/>
        </w:rPr>
        <w:t>протяжённость</w:t>
      </w:r>
      <w:r w:rsidRPr="009771E9">
        <w:rPr>
          <w:rFonts w:ascii="Calibri" w:hAnsi="Calibri"/>
          <w:color w:val="000000"/>
          <w:sz w:val="28"/>
          <w:lang w:val="ru-RU"/>
        </w:rPr>
        <w:t>»</w:t>
      </w:r>
      <w:r w:rsidRPr="009771E9">
        <w:rPr>
          <w:rFonts w:ascii="Times New Roman" w:hAnsi="Times New Roman"/>
          <w:color w:val="000000"/>
          <w:sz w:val="28"/>
          <w:lang w:val="ru-RU"/>
        </w:rPr>
        <w:t>);</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lastRenderedPageBreak/>
        <w:t>Базовые исследовательские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изученные методы познания (измерение, моделирование, перебор вариантов).</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Работа с информацией: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Коммуникативные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Общение: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утверждения, проверять их истинность;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процесс вычисления, построения, решения;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объяснять полученный ответ с использованием изученной терминологии;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самостоятельно составлять тексты заданий, аналогичные типовым изученным.</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Регулятивные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Самоорганизация: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планировать действия по решению учебной задачи для получения результата;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Самоконтроль (рефлексия):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осуществлять контроль процесса и результата своей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и при необходимости корректировать способы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находить ошибки в своей работе, устанавливать их причины, вести поиск путей преодоления ошибок;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оценивать рациональность своих действий, давать им качественную характеристику.</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Совместная деятельность: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ПРЕДМЕТНЫЕ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К концу обучения в</w:t>
      </w:r>
      <w:r w:rsidRPr="009771E9">
        <w:rPr>
          <w:rFonts w:ascii="Times New Roman" w:hAnsi="Times New Roman"/>
          <w:b/>
          <w:color w:val="000000"/>
          <w:sz w:val="28"/>
          <w:lang w:val="ru-RU"/>
        </w:rPr>
        <w:t xml:space="preserve"> 1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от 0 до 20;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пересчитывать различные объекты, устанавливать порядковый номер объекта;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числа, большее или меньшее данного числа на заданное число;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771E9">
        <w:rPr>
          <w:rFonts w:ascii="Calibri" w:hAnsi="Calibri"/>
          <w:color w:val="000000"/>
          <w:sz w:val="28"/>
          <w:lang w:val="ru-RU"/>
        </w:rPr>
        <w:t xml:space="preserve">– </w:t>
      </w:r>
      <w:r w:rsidRPr="009771E9">
        <w:rPr>
          <w:rFonts w:ascii="Times New Roman" w:hAnsi="Times New Roman"/>
          <w:color w:val="000000"/>
          <w:sz w:val="28"/>
          <w:lang w:val="ru-RU"/>
        </w:rPr>
        <w:t>короче», «выше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ниже», «шире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уже»;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измерять длину отрезка (в см), чертить отрезок заданной длины;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число и цифру;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между объектами соотношения: «слева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справа», «спереди</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сзади», </w:t>
      </w:r>
      <w:r w:rsidRPr="009771E9">
        <w:rPr>
          <w:rFonts w:ascii="Times New Roman" w:hAnsi="Times New Roman"/>
          <w:color w:val="333333"/>
          <w:sz w:val="28"/>
          <w:lang w:val="ru-RU"/>
        </w:rPr>
        <w:t>«</w:t>
      </w:r>
      <w:r w:rsidRPr="009771E9">
        <w:rPr>
          <w:rFonts w:ascii="Times New Roman" w:hAnsi="Times New Roman"/>
          <w:color w:val="000000"/>
          <w:sz w:val="28"/>
          <w:lang w:val="ru-RU"/>
        </w:rPr>
        <w:t>между</w:t>
      </w:r>
      <w:r w:rsidRPr="009771E9">
        <w:rPr>
          <w:rFonts w:ascii="Times New Roman" w:hAnsi="Times New Roman"/>
          <w:color w:val="333333"/>
          <w:sz w:val="28"/>
          <w:lang w:val="ru-RU"/>
        </w:rPr>
        <w:t>»</w:t>
      </w:r>
      <w:r w:rsidRPr="009771E9">
        <w:rPr>
          <w:rFonts w:ascii="Times New Roman" w:hAnsi="Times New Roman"/>
          <w:color w:val="000000"/>
          <w:sz w:val="28"/>
          <w:lang w:val="ru-RU"/>
        </w:rPr>
        <w:t>;</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два объекта (числа,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объекты на две группы по заданному основанию.</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lastRenderedPageBreak/>
        <w:t>К концу обучения во</w:t>
      </w:r>
      <w:r w:rsidRPr="009771E9">
        <w:rPr>
          <w:rFonts w:ascii="Times New Roman" w:hAnsi="Times New Roman"/>
          <w:b/>
          <w:i/>
          <w:color w:val="000000"/>
          <w:sz w:val="28"/>
          <w:lang w:val="ru-RU"/>
        </w:rPr>
        <w:t xml:space="preserve"> </w:t>
      </w:r>
      <w:r w:rsidRPr="009771E9">
        <w:rPr>
          <w:rFonts w:ascii="Times New Roman" w:hAnsi="Times New Roman"/>
          <w:b/>
          <w:color w:val="000000"/>
          <w:sz w:val="28"/>
          <w:lang w:val="ru-RU"/>
        </w:rPr>
        <w:t>2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в пределах 100;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сложения, вычитания;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называть геометрические фигуры: прямой угол, ломаную, многоугольник;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измерение длин реальных объектов с помощью линейки;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проводить одно-двухшаговые логические рассуждения и делать выводы;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закономерность в ряду объектов (чисел,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группы объектов (находить общее, различное);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подбирать примеры, подтверждающие суждение, ответ;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(дополнять) текстовую задачу;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проверять правильность вычисления, измерения.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 xml:space="preserve">К концу обучения в </w:t>
      </w:r>
      <w:r w:rsidRPr="009771E9">
        <w:rPr>
          <w:rFonts w:ascii="Times New Roman" w:hAnsi="Times New Roman"/>
          <w:b/>
          <w:color w:val="000000"/>
          <w:sz w:val="28"/>
          <w:lang w:val="ru-RU"/>
        </w:rPr>
        <w:t>3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действия умножение и деление с числами 0 и 1;</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арифметического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находить долю величины (половина, четверть);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выраженные долями;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фигуры по площади (наложение, сопоставление числовых значений);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периметр прямоугольника (квадрата), площадь прямоугольника (квадрата);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одному-двум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(находить общее, различное, уникальное);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верное решение математической задачи.</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К концу обучения в</w:t>
      </w:r>
      <w:r w:rsidRPr="009771E9">
        <w:rPr>
          <w:rFonts w:ascii="Times New Roman" w:hAnsi="Times New Roman"/>
          <w:b/>
          <w:color w:val="000000"/>
          <w:sz w:val="28"/>
          <w:lang w:val="ru-RU"/>
        </w:rPr>
        <w:t xml:space="preserve"> 4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многозначные числа;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долю величины, величину по её доле;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арифметического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утверждение (вывод), строить логические рассуждения (двух-трёхшаговые);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заполнять данными предложенную таблицу, столбчатую диаграмму;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модель текстовой задачи,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1339B" w:rsidRDefault="0071339B">
      <w:pPr>
        <w:rPr>
          <w:lang w:val="ru-RU"/>
        </w:rPr>
      </w:pPr>
    </w:p>
    <w:p w:rsidR="00CD4931" w:rsidRDefault="00CD4931">
      <w:pPr>
        <w:rPr>
          <w:lang w:val="ru-RU"/>
        </w:rPr>
      </w:pPr>
    </w:p>
    <w:p w:rsidR="00CD4931" w:rsidRDefault="00CD4931">
      <w:pPr>
        <w:rPr>
          <w:rFonts w:ascii="Times New Roman" w:hAnsi="Times New Roman" w:cs="Times New Roman"/>
          <w:b/>
          <w:lang w:val="ru-RU"/>
        </w:rPr>
      </w:pPr>
      <w:r w:rsidRPr="00C7536A">
        <w:rPr>
          <w:rFonts w:ascii="Times New Roman" w:hAnsi="Times New Roman" w:cs="Times New Roman"/>
          <w:b/>
          <w:lang w:val="ru-RU"/>
        </w:rPr>
        <w:t>ДЛЯ ОЦЕНКИ ДОСТИЖЕНИЯ  ПЛАНИРУЕМЫХ  РЕЗУЛЬТАТОВ  ИСПОЛЬЗУЮТСЯ  КОНТРОЛЬНО - ИЗМЕРИТЕЛЬНЫЕ  МАТЕРИАЛЫ</w:t>
      </w:r>
    </w:p>
    <w:p w:rsidR="00091610" w:rsidRPr="00091610" w:rsidRDefault="00091610">
      <w:pPr>
        <w:rPr>
          <w:rFonts w:ascii="Times New Roman" w:hAnsi="Times New Roman" w:cs="Times New Roman"/>
          <w:b/>
          <w:lang w:val="ru-RU"/>
        </w:rPr>
      </w:pPr>
      <w:r w:rsidRPr="00091610">
        <w:rPr>
          <w:lang w:val="ru-RU"/>
        </w:rPr>
        <w:t xml:space="preserve">Содержание контрольных измерительных заданий определяется содержанием федеральной рабочей программы по </w:t>
      </w:r>
      <w:r>
        <w:rPr>
          <w:lang w:val="ru-RU"/>
        </w:rPr>
        <w:t>математике</w:t>
      </w:r>
      <w:r w:rsidRPr="00091610">
        <w:rPr>
          <w:lang w:val="ru-RU"/>
        </w:rPr>
        <w:t xml:space="preserve"> и разрабатывается на основе</w:t>
      </w:r>
      <w:r>
        <w:rPr>
          <w:lang w:val="ru-RU"/>
        </w:rPr>
        <w:t xml:space="preserve"> </w:t>
      </w:r>
      <w:r w:rsidRPr="00091610">
        <w:rPr>
          <w:lang w:val="ru-RU"/>
        </w:rPr>
        <w:t>УНИВЕРСАЛЬН</w:t>
      </w:r>
      <w:r>
        <w:rPr>
          <w:lang w:val="ru-RU"/>
        </w:rPr>
        <w:t>ОГО</w:t>
      </w:r>
      <w:r w:rsidRPr="00091610">
        <w:rPr>
          <w:lang w:val="ru-RU"/>
        </w:rPr>
        <w:t xml:space="preserve"> КОДИФИКАТОР</w:t>
      </w:r>
      <w:r>
        <w:rPr>
          <w:lang w:val="ru-RU"/>
        </w:rPr>
        <w:t>А</w:t>
      </w:r>
      <w:r w:rsidRPr="00091610">
        <w:rPr>
          <w:lang w:val="ru-RU"/>
        </w:rPr>
        <w:t xml:space="preserve"> распределённых по классам проверяемых требований к результатам освоения основной образовательной программы начального общего образования и эле</w:t>
      </w:r>
      <w:r>
        <w:rPr>
          <w:lang w:val="ru-RU"/>
        </w:rPr>
        <w:t>ментов содержания по математике, расположенном на сайте ФИПИ</w:t>
      </w:r>
    </w:p>
    <w:p w:rsidR="00472C48" w:rsidRPr="00091610" w:rsidRDefault="00091610" w:rsidP="00472C48">
      <w:pPr>
        <w:widowControl w:val="0"/>
        <w:autoSpaceDE w:val="0"/>
        <w:autoSpaceDN w:val="0"/>
        <w:spacing w:after="0"/>
        <w:ind w:left="-29" w:right="-171"/>
        <w:rPr>
          <w:rFonts w:ascii="Times New Roman" w:eastAsia="Times New Roman" w:hAnsi="Times New Roman" w:cs="Times New Roman"/>
          <w:strike/>
          <w:sz w:val="28"/>
          <w:szCs w:val="28"/>
          <w:lang w:val="ru-RU"/>
        </w:rPr>
        <w:sectPr w:rsidR="00472C48" w:rsidRPr="00091610">
          <w:pgSz w:w="11900" w:h="16840"/>
          <w:pgMar w:top="364" w:right="760" w:bottom="312" w:left="666" w:header="720" w:footer="720" w:gutter="0"/>
          <w:cols w:space="720"/>
        </w:sectPr>
      </w:pPr>
      <w:r>
        <w:rPr>
          <w:strike/>
          <w:color w:val="FF0000"/>
          <w:lang w:val="ru-RU"/>
        </w:rPr>
        <w:t xml:space="preserve"> </w:t>
      </w:r>
    </w:p>
    <w:p w:rsidR="00472C48" w:rsidRPr="00CD4931" w:rsidRDefault="00472C48">
      <w:pPr>
        <w:rPr>
          <w:color w:val="FF0000"/>
          <w:lang w:val="ru-RU"/>
        </w:rPr>
        <w:sectPr w:rsidR="00472C48" w:rsidRPr="00CD4931">
          <w:pgSz w:w="11906" w:h="16383"/>
          <w:pgMar w:top="1134" w:right="850" w:bottom="1134" w:left="1701" w:header="720" w:footer="720" w:gutter="0"/>
          <w:cols w:space="720"/>
        </w:sectPr>
      </w:pPr>
    </w:p>
    <w:p w:rsidR="0071339B" w:rsidRPr="00CD4931" w:rsidRDefault="0071339B">
      <w:pPr>
        <w:rPr>
          <w:lang w:val="ru-RU"/>
        </w:rPr>
        <w:sectPr w:rsidR="0071339B" w:rsidRPr="00CD4931">
          <w:pgSz w:w="16383" w:h="11906" w:orient="landscape"/>
          <w:pgMar w:top="1134" w:right="850" w:bottom="1134" w:left="1701" w:header="720" w:footer="720" w:gutter="0"/>
          <w:cols w:space="720"/>
        </w:sectPr>
      </w:pPr>
      <w:bookmarkStart w:id="6" w:name="block-5501936"/>
      <w:bookmarkEnd w:id="5"/>
    </w:p>
    <w:p w:rsidR="0071339B" w:rsidRPr="00B73444" w:rsidRDefault="00B73444" w:rsidP="00C7536A">
      <w:pPr>
        <w:spacing w:after="0"/>
        <w:rPr>
          <w:lang w:val="ru-RU"/>
        </w:rPr>
      </w:pPr>
      <w:bookmarkStart w:id="7" w:name="block-5501937"/>
      <w:bookmarkEnd w:id="6"/>
      <w:r>
        <w:rPr>
          <w:rFonts w:ascii="Times New Roman" w:hAnsi="Times New Roman"/>
          <w:b/>
          <w:color w:val="000000"/>
          <w:sz w:val="28"/>
          <w:lang w:val="ru-RU"/>
        </w:rPr>
        <w:lastRenderedPageBreak/>
        <w:t xml:space="preserve">ТЕМАТИЧЕСКОЕ ПЛАНИРОВАНИЕ С УКАЗАНИЕМ КОЛИЧЕСТВА </w:t>
      </w:r>
      <w:r w:rsidR="00C7536A">
        <w:rPr>
          <w:rFonts w:ascii="Times New Roman" w:hAnsi="Times New Roman"/>
          <w:b/>
          <w:color w:val="000000"/>
          <w:sz w:val="28"/>
          <w:lang w:val="ru-RU"/>
        </w:rPr>
        <w:t xml:space="preserve">АКАДЕМИЧЕСКИХ </w:t>
      </w:r>
      <w:r>
        <w:rPr>
          <w:rFonts w:ascii="Times New Roman" w:hAnsi="Times New Roman"/>
          <w:b/>
          <w:color w:val="000000"/>
          <w:sz w:val="28"/>
          <w:lang w:val="ru-RU"/>
        </w:rPr>
        <w:t>ЧАСОВ,</w:t>
      </w:r>
      <w:r w:rsidR="00C7536A">
        <w:rPr>
          <w:rFonts w:ascii="Times New Roman" w:hAnsi="Times New Roman"/>
          <w:b/>
          <w:color w:val="000000"/>
          <w:sz w:val="28"/>
          <w:lang w:val="ru-RU"/>
        </w:rPr>
        <w:t xml:space="preserve"> </w:t>
      </w:r>
      <w:r>
        <w:rPr>
          <w:rFonts w:ascii="Times New Roman" w:hAnsi="Times New Roman"/>
          <w:b/>
          <w:color w:val="000000"/>
          <w:sz w:val="28"/>
          <w:lang w:val="ru-RU"/>
        </w:rPr>
        <w:t xml:space="preserve"> ОТВОДИМЫХ НА ОСВОЕНИЕ КАЖДОЙ ТЕМЫ</w:t>
      </w:r>
      <w:r w:rsidR="00C7536A">
        <w:rPr>
          <w:rFonts w:ascii="Times New Roman" w:hAnsi="Times New Roman"/>
          <w:b/>
          <w:color w:val="000000"/>
          <w:sz w:val="28"/>
          <w:lang w:val="ru-RU"/>
        </w:rPr>
        <w:t xml:space="preserve"> УЧЕБНОГО ПРЕДМЕТА, И ВОЗМОЖНОСТЬ ИСПОЛЬЗОВАНИЯ ПО ЭТОЙ ТЕМЕ ЭОР или ЦОР, КОТОРЫЕ ЯВЛЯЮТСЯ УЧЕБНО- МЕТОДИЧЕСКИМИ МАТЕРИАЛАМИ</w:t>
      </w:r>
    </w:p>
    <w:p w:rsidR="0071339B" w:rsidRDefault="009771E9">
      <w:pPr>
        <w:spacing w:after="0"/>
        <w:ind w:left="120"/>
      </w:pPr>
      <w:r w:rsidRPr="00B7344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680"/>
        <w:gridCol w:w="1250"/>
        <w:gridCol w:w="1841"/>
        <w:gridCol w:w="1910"/>
        <w:gridCol w:w="2221"/>
      </w:tblGrid>
      <w:tr w:rsidR="009907D5" w:rsidTr="009907D5">
        <w:trPr>
          <w:trHeight w:val="144"/>
          <w:tblCellSpacing w:w="20" w:type="nil"/>
        </w:trPr>
        <w:tc>
          <w:tcPr>
            <w:tcW w:w="988" w:type="dxa"/>
            <w:vMerge w:val="restart"/>
            <w:tcMar>
              <w:top w:w="50" w:type="dxa"/>
              <w:left w:w="100" w:type="dxa"/>
            </w:tcMar>
            <w:vAlign w:val="center"/>
          </w:tcPr>
          <w:p w:rsidR="009907D5" w:rsidRDefault="009907D5">
            <w:pPr>
              <w:spacing w:after="0"/>
              <w:ind w:left="135"/>
            </w:pPr>
            <w:r>
              <w:rPr>
                <w:rFonts w:ascii="Times New Roman" w:hAnsi="Times New Roman"/>
                <w:b/>
                <w:color w:val="000000"/>
                <w:sz w:val="24"/>
              </w:rPr>
              <w:t xml:space="preserve">№ п/п </w:t>
            </w:r>
          </w:p>
          <w:p w:rsidR="009907D5" w:rsidRDefault="009907D5">
            <w:pPr>
              <w:spacing w:after="0"/>
              <w:ind w:left="135"/>
            </w:pPr>
          </w:p>
        </w:tc>
        <w:tc>
          <w:tcPr>
            <w:tcW w:w="4483" w:type="dxa"/>
            <w:vMerge w:val="restart"/>
            <w:tcMar>
              <w:top w:w="50" w:type="dxa"/>
              <w:left w:w="100" w:type="dxa"/>
            </w:tcMar>
            <w:vAlign w:val="center"/>
          </w:tcPr>
          <w:p w:rsidR="009907D5" w:rsidRDefault="009907D5">
            <w:pPr>
              <w:spacing w:after="0"/>
              <w:ind w:left="135"/>
            </w:pPr>
            <w:r>
              <w:rPr>
                <w:rFonts w:ascii="Times New Roman" w:hAnsi="Times New Roman"/>
                <w:b/>
                <w:color w:val="000000"/>
                <w:sz w:val="24"/>
              </w:rPr>
              <w:t xml:space="preserve">Тема урока </w:t>
            </w:r>
          </w:p>
          <w:p w:rsidR="009907D5" w:rsidRDefault="009907D5">
            <w:pPr>
              <w:spacing w:after="0"/>
              <w:ind w:left="135"/>
            </w:pPr>
          </w:p>
        </w:tc>
        <w:tc>
          <w:tcPr>
            <w:tcW w:w="0" w:type="auto"/>
            <w:gridSpan w:val="3"/>
            <w:tcMar>
              <w:top w:w="50" w:type="dxa"/>
              <w:left w:w="100" w:type="dxa"/>
            </w:tcMar>
            <w:vAlign w:val="center"/>
          </w:tcPr>
          <w:p w:rsidR="009907D5" w:rsidRDefault="009907D5">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9907D5" w:rsidRDefault="009907D5">
            <w:pPr>
              <w:spacing w:after="0"/>
              <w:ind w:left="135"/>
            </w:pPr>
            <w:r>
              <w:rPr>
                <w:rFonts w:ascii="Times New Roman" w:hAnsi="Times New Roman"/>
                <w:b/>
                <w:color w:val="000000"/>
                <w:sz w:val="24"/>
              </w:rPr>
              <w:t xml:space="preserve">Электронные цифровые образовательные ресурсы </w:t>
            </w:r>
          </w:p>
          <w:p w:rsidR="009907D5" w:rsidRDefault="009907D5">
            <w:pPr>
              <w:spacing w:after="0"/>
              <w:ind w:left="135"/>
            </w:pPr>
          </w:p>
        </w:tc>
      </w:tr>
      <w:tr w:rsidR="009907D5" w:rsidTr="009907D5">
        <w:trPr>
          <w:trHeight w:val="144"/>
          <w:tblCellSpacing w:w="20" w:type="nil"/>
        </w:trPr>
        <w:tc>
          <w:tcPr>
            <w:tcW w:w="0" w:type="auto"/>
            <w:vMerge/>
            <w:tcBorders>
              <w:top w:val="nil"/>
            </w:tcBorders>
            <w:tcMar>
              <w:top w:w="50" w:type="dxa"/>
              <w:left w:w="100" w:type="dxa"/>
            </w:tcMar>
          </w:tcPr>
          <w:p w:rsidR="009907D5" w:rsidRDefault="009907D5"/>
        </w:tc>
        <w:tc>
          <w:tcPr>
            <w:tcW w:w="0" w:type="auto"/>
            <w:vMerge/>
            <w:tcBorders>
              <w:top w:val="nil"/>
            </w:tcBorders>
            <w:tcMar>
              <w:top w:w="50" w:type="dxa"/>
              <w:left w:w="100" w:type="dxa"/>
            </w:tcMar>
          </w:tcPr>
          <w:p w:rsidR="009907D5" w:rsidRDefault="009907D5"/>
        </w:tc>
        <w:tc>
          <w:tcPr>
            <w:tcW w:w="1250" w:type="dxa"/>
            <w:tcMar>
              <w:top w:w="50" w:type="dxa"/>
              <w:left w:w="100" w:type="dxa"/>
            </w:tcMar>
            <w:vAlign w:val="center"/>
          </w:tcPr>
          <w:p w:rsidR="009907D5" w:rsidRDefault="009907D5">
            <w:pPr>
              <w:spacing w:after="0"/>
              <w:ind w:left="135"/>
            </w:pPr>
            <w:r>
              <w:rPr>
                <w:rFonts w:ascii="Times New Roman" w:hAnsi="Times New Roman"/>
                <w:b/>
                <w:color w:val="000000"/>
                <w:sz w:val="24"/>
              </w:rPr>
              <w:t xml:space="preserve">Всего </w:t>
            </w:r>
          </w:p>
          <w:p w:rsidR="009907D5" w:rsidRDefault="009907D5">
            <w:pPr>
              <w:spacing w:after="0"/>
              <w:ind w:left="135"/>
            </w:pPr>
          </w:p>
        </w:tc>
        <w:tc>
          <w:tcPr>
            <w:tcW w:w="1841" w:type="dxa"/>
            <w:tcMar>
              <w:top w:w="50" w:type="dxa"/>
              <w:left w:w="100" w:type="dxa"/>
            </w:tcMar>
            <w:vAlign w:val="center"/>
          </w:tcPr>
          <w:p w:rsidR="009907D5" w:rsidRDefault="009907D5">
            <w:pPr>
              <w:spacing w:after="0"/>
              <w:ind w:left="135"/>
            </w:pPr>
            <w:r>
              <w:rPr>
                <w:rFonts w:ascii="Times New Roman" w:hAnsi="Times New Roman"/>
                <w:b/>
                <w:color w:val="000000"/>
                <w:sz w:val="24"/>
              </w:rPr>
              <w:t xml:space="preserve">Контрольные работы </w:t>
            </w:r>
          </w:p>
          <w:p w:rsidR="009907D5" w:rsidRDefault="009907D5">
            <w:pPr>
              <w:spacing w:after="0"/>
              <w:ind w:left="135"/>
            </w:pPr>
          </w:p>
        </w:tc>
        <w:tc>
          <w:tcPr>
            <w:tcW w:w="1910" w:type="dxa"/>
            <w:tcMar>
              <w:top w:w="50" w:type="dxa"/>
              <w:left w:w="100" w:type="dxa"/>
            </w:tcMar>
            <w:vAlign w:val="center"/>
          </w:tcPr>
          <w:p w:rsidR="009907D5" w:rsidRDefault="009907D5">
            <w:pPr>
              <w:spacing w:after="0"/>
              <w:ind w:left="135"/>
            </w:pPr>
            <w:r>
              <w:rPr>
                <w:rFonts w:ascii="Times New Roman" w:hAnsi="Times New Roman"/>
                <w:b/>
                <w:color w:val="000000"/>
                <w:sz w:val="24"/>
              </w:rPr>
              <w:t xml:space="preserve">Практические работы </w:t>
            </w:r>
          </w:p>
          <w:p w:rsidR="009907D5" w:rsidRDefault="009907D5">
            <w:pPr>
              <w:spacing w:after="0"/>
              <w:ind w:left="135"/>
            </w:pPr>
          </w:p>
        </w:tc>
        <w:tc>
          <w:tcPr>
            <w:tcW w:w="0" w:type="auto"/>
            <w:vMerge/>
            <w:tcBorders>
              <w:top w:val="nil"/>
            </w:tcBorders>
            <w:tcMar>
              <w:top w:w="50" w:type="dxa"/>
              <w:left w:w="100" w:type="dxa"/>
            </w:tcMar>
          </w:tcPr>
          <w:p w:rsidR="009907D5" w:rsidRDefault="009907D5"/>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Количественный счёт. Один, два, три…</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Порядковый счёт. Первый, второй, третий…</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w:t>
            </w:r>
          </w:p>
        </w:tc>
        <w:tc>
          <w:tcPr>
            <w:tcW w:w="4483" w:type="dxa"/>
            <w:tcMar>
              <w:top w:w="50" w:type="dxa"/>
              <w:left w:w="100" w:type="dxa"/>
            </w:tcMar>
            <w:vAlign w:val="center"/>
          </w:tcPr>
          <w:p w:rsidR="009907D5" w:rsidRPr="007B79E7" w:rsidRDefault="009907D5">
            <w:pPr>
              <w:spacing w:after="0"/>
              <w:ind w:left="135"/>
              <w:rPr>
                <w:rFonts w:ascii="Times New Roman" w:hAnsi="Times New Roman"/>
                <w:color w:val="000000"/>
                <w:sz w:val="24"/>
                <w:lang w:val="ru-RU"/>
              </w:rPr>
            </w:pPr>
            <w:r w:rsidRPr="009771E9">
              <w:rPr>
                <w:rFonts w:ascii="Times New Roman" w:hAnsi="Times New Roman"/>
                <w:color w:val="000000"/>
                <w:sz w:val="24"/>
                <w:lang w:val="ru-RU"/>
              </w:rPr>
              <w:t xml:space="preserve">Сравнение по количеству: столько же, сколько. </w:t>
            </w:r>
            <w:r w:rsidRPr="007B79E7">
              <w:rPr>
                <w:rFonts w:ascii="Times New Roman" w:hAnsi="Times New Roman"/>
                <w:color w:val="000000"/>
                <w:sz w:val="24"/>
                <w:lang w:val="ru-RU"/>
              </w:rPr>
              <w:t>Столько же. Больше. Меньше</w:t>
            </w:r>
            <w:r>
              <w:rPr>
                <w:rFonts w:ascii="Times New Roman" w:hAnsi="Times New Roman"/>
                <w:color w:val="000000"/>
                <w:sz w:val="24"/>
                <w:lang w:val="ru-RU"/>
              </w:rPr>
              <w:t>.</w:t>
            </w:r>
          </w:p>
          <w:p w:rsidR="009907D5" w:rsidRPr="007B79E7" w:rsidRDefault="009907D5">
            <w:pPr>
              <w:spacing w:after="0"/>
              <w:ind w:left="135"/>
              <w:rPr>
                <w:b/>
                <w:lang w:val="ru-RU"/>
              </w:rPr>
            </w:pPr>
            <w:r w:rsidRPr="007B79E7">
              <w:rPr>
                <w:rFonts w:ascii="Times New Roman" w:hAnsi="Times New Roman"/>
                <w:b/>
                <w:color w:val="000000"/>
                <w:sz w:val="24"/>
                <w:lang w:val="ru-RU"/>
              </w:rPr>
              <w:t>Урок-игра</w:t>
            </w:r>
          </w:p>
        </w:tc>
        <w:tc>
          <w:tcPr>
            <w:tcW w:w="1250" w:type="dxa"/>
            <w:tcMar>
              <w:top w:w="50" w:type="dxa"/>
              <w:left w:w="100" w:type="dxa"/>
            </w:tcMar>
            <w:vAlign w:val="center"/>
          </w:tcPr>
          <w:p w:rsidR="009907D5" w:rsidRDefault="009907D5">
            <w:pPr>
              <w:spacing w:after="0"/>
              <w:ind w:left="135"/>
              <w:jc w:val="center"/>
            </w:pPr>
            <w:r w:rsidRPr="007B79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Характеристики объекта, группы объектов (количество, форма, размер, запись)</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Расположение предметов и объектов на плоскости, в пространстве: установление </w:t>
            </w:r>
            <w:r w:rsidRPr="009771E9">
              <w:rPr>
                <w:rFonts w:ascii="Times New Roman" w:hAnsi="Times New Roman"/>
                <w:color w:val="000000"/>
                <w:sz w:val="24"/>
                <w:lang w:val="ru-RU"/>
              </w:rPr>
              <w:lastRenderedPageBreak/>
              <w:t xml:space="preserve">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8</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Различение, чтение чисел. Число и цифра 1</w:t>
            </w:r>
            <w:r>
              <w:rPr>
                <w:rFonts w:ascii="Times New Roman" w:hAnsi="Times New Roman"/>
                <w:color w:val="000000"/>
                <w:sz w:val="24"/>
                <w:lang w:val="ru-RU"/>
              </w:rPr>
              <w:t xml:space="preserve">. </w:t>
            </w:r>
            <w:r w:rsidRPr="007B79E7">
              <w:rPr>
                <w:rFonts w:ascii="Times New Roman" w:hAnsi="Times New Roman"/>
                <w:b/>
                <w:color w:val="000000"/>
                <w:sz w:val="24"/>
                <w:lang w:val="ru-RU"/>
              </w:rPr>
              <w:t>Урок-игра</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Число и количество. Число и цифра 2</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Сравнение чисел, упорядочение чисел. Число и цифра 3</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13</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14</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Длина. Сравнение по длине: длиннее, короче, одинаковые по длине</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15</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16</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Конструирование целого из частей (чисел, геометрических фигур)</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17</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Чтение таблицы (содержащей не более четырёх данных)</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18</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B73444">
              <w:rPr>
                <w:rFonts w:ascii="Times New Roman" w:hAnsi="Times New Roman"/>
                <w:color w:val="000000"/>
                <w:sz w:val="24"/>
                <w:lang w:val="ru-RU"/>
              </w:rPr>
              <w:t xml:space="preserve">Отрезок. </w:t>
            </w:r>
            <w:r>
              <w:rPr>
                <w:rFonts w:ascii="Times New Roman" w:hAnsi="Times New Roman"/>
                <w:color w:val="000000"/>
                <w:sz w:val="24"/>
              </w:rPr>
              <w:t>Луч</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19</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Изображение геометрических фигур с помощью линейки на листе в клетку</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20</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Сбор данных об объекте по образцу; выбор объекта по описанию</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21</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22</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Сравнение без измерения: выше — ниже, шире — уже, длиннее — короче</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23</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24</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25</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26</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27</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28</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Число и цифра 0</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29</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Число 10</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30</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Закономерность в ряду заданных объектов: её обнаружение, продолжение ряда</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31</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Обобщение. Состав чисел в пределах 10</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32</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Единицы длины: сантиметр. Сантиметр</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33</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Измерение длины отрезка. Сантиметр</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34</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 xml:space="preserve">Чтение рисунка, схемы с 1—2 числовыми </w:t>
            </w:r>
            <w:r w:rsidRPr="009771E9">
              <w:rPr>
                <w:rFonts w:ascii="Times New Roman" w:hAnsi="Times New Roman"/>
                <w:color w:val="000000"/>
                <w:sz w:val="24"/>
                <w:lang w:val="ru-RU"/>
              </w:rPr>
              <w:lastRenderedPageBreak/>
              <w:t>данными (значениями данных величин)</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35</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36</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37</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Числа от 1 до 10. Повторение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38</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39</w:t>
            </w:r>
          </w:p>
        </w:tc>
        <w:tc>
          <w:tcPr>
            <w:tcW w:w="4483" w:type="dxa"/>
            <w:tcMar>
              <w:top w:w="50" w:type="dxa"/>
              <w:left w:w="100" w:type="dxa"/>
            </w:tcMar>
            <w:vAlign w:val="center"/>
          </w:tcPr>
          <w:p w:rsidR="009907D5" w:rsidRPr="00B73444" w:rsidRDefault="009907D5">
            <w:pPr>
              <w:spacing w:after="0"/>
              <w:ind w:left="135"/>
              <w:rPr>
                <w:lang w:val="ru-RU"/>
              </w:rPr>
            </w:pPr>
            <w:r w:rsidRPr="009771E9">
              <w:rPr>
                <w:rFonts w:ascii="Times New Roman" w:hAnsi="Times New Roman"/>
                <w:color w:val="000000"/>
                <w:sz w:val="24"/>
                <w:lang w:val="ru-RU"/>
              </w:rPr>
              <w:t xml:space="preserve">Сложение в пределах 10. Применение в практических ситуациях. </w:t>
            </w:r>
            <w:r w:rsidRPr="00B73444">
              <w:rPr>
                <w:rFonts w:ascii="Times New Roman" w:hAnsi="Times New Roman"/>
                <w:color w:val="000000"/>
                <w:sz w:val="24"/>
                <w:lang w:val="ru-RU"/>
              </w:rPr>
              <w:t>Вычисления вида □ + 1, □ - 1</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40</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41</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Дополнение до 10. Запись действия</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42</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43</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44</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45</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lastRenderedPageBreak/>
              <w:t>Задачи на увеличение числа на несколько единиц</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46</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Составление задачи по краткой записи, рисунку, схеме</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47</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48</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Таблица сложения чисел (в пределах 10)</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49</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50</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51</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Обобщение по теме «Решение текстовых задач»</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52</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Сравнение длин отрезков</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53</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Сравнение по длине, проверка результата сравнения измерением</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54</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Группировка объектов по заданному признаку</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55</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56</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 xml:space="preserve">Внутри. </w:t>
            </w:r>
            <w:r>
              <w:rPr>
                <w:rFonts w:ascii="Times New Roman" w:hAnsi="Times New Roman"/>
                <w:color w:val="000000"/>
                <w:sz w:val="24"/>
              </w:rPr>
              <w:lastRenderedPageBreak/>
              <w:t>Вне. Между. Перед? За? Между?</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57</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58</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59</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Построение отрезка заданной длины</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60</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61</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Обобщение по теме «Пространственные отношения и геометрические фигуры»</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62</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Сравнение двух объектов (чисел, величин, геометрических фигур, задач)</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63</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Действие вычитания. Компоненты действия, запись равенства</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64</w:t>
            </w:r>
          </w:p>
        </w:tc>
        <w:tc>
          <w:tcPr>
            <w:tcW w:w="4483" w:type="dxa"/>
            <w:tcMar>
              <w:top w:w="50" w:type="dxa"/>
              <w:left w:w="100" w:type="dxa"/>
            </w:tcMar>
            <w:vAlign w:val="center"/>
          </w:tcPr>
          <w:p w:rsidR="009907D5" w:rsidRPr="00C7536A" w:rsidRDefault="009907D5">
            <w:pPr>
              <w:spacing w:after="0"/>
              <w:ind w:left="135"/>
              <w:rPr>
                <w:lang w:val="ru-RU"/>
              </w:rPr>
            </w:pPr>
            <w:r w:rsidRPr="009771E9">
              <w:rPr>
                <w:rFonts w:ascii="Times New Roman" w:hAnsi="Times New Roman"/>
                <w:color w:val="000000"/>
                <w:sz w:val="24"/>
                <w:lang w:val="ru-RU"/>
              </w:rPr>
              <w:t xml:space="preserve">Вычитание в пределах 10. Применение в практических ситуациях. </w:t>
            </w:r>
            <w:r w:rsidRPr="00C7536A">
              <w:rPr>
                <w:rFonts w:ascii="Times New Roman" w:hAnsi="Times New Roman"/>
                <w:color w:val="000000"/>
                <w:sz w:val="24"/>
                <w:lang w:val="ru-RU"/>
              </w:rPr>
              <w:t>Вычитание вида 6 - □, 7 - □</w:t>
            </w:r>
          </w:p>
        </w:tc>
        <w:tc>
          <w:tcPr>
            <w:tcW w:w="1250" w:type="dxa"/>
            <w:tcMar>
              <w:top w:w="50" w:type="dxa"/>
              <w:left w:w="100" w:type="dxa"/>
            </w:tcMar>
            <w:vAlign w:val="center"/>
          </w:tcPr>
          <w:p w:rsidR="009907D5" w:rsidRDefault="009907D5">
            <w:pPr>
              <w:spacing w:after="0"/>
              <w:ind w:left="135"/>
              <w:jc w:val="center"/>
            </w:pPr>
            <w:r w:rsidRPr="00C753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65</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Сложение и вычитание в пределах 10</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66</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67</w:t>
            </w:r>
          </w:p>
        </w:tc>
        <w:tc>
          <w:tcPr>
            <w:tcW w:w="4483" w:type="dxa"/>
            <w:tcMar>
              <w:top w:w="50" w:type="dxa"/>
              <w:left w:w="100" w:type="dxa"/>
            </w:tcMar>
            <w:vAlign w:val="center"/>
          </w:tcPr>
          <w:p w:rsidR="009907D5" w:rsidRDefault="009907D5">
            <w:pPr>
              <w:spacing w:after="0"/>
              <w:ind w:left="135"/>
              <w:rPr>
                <w:rFonts w:ascii="Times New Roman" w:hAnsi="Times New Roman"/>
                <w:color w:val="000000"/>
                <w:sz w:val="24"/>
                <w:lang w:val="ru-RU"/>
              </w:rPr>
            </w:pPr>
            <w:r w:rsidRPr="009771E9">
              <w:rPr>
                <w:rFonts w:ascii="Times New Roman" w:hAnsi="Times New Roman"/>
                <w:color w:val="000000"/>
                <w:sz w:val="24"/>
                <w:lang w:val="ru-RU"/>
              </w:rPr>
              <w:t>Выбор и запись арифметического действия в практической ситуации</w:t>
            </w:r>
          </w:p>
          <w:p w:rsidR="009907D5" w:rsidRPr="00CD4931" w:rsidRDefault="009907D5">
            <w:pPr>
              <w:spacing w:after="0"/>
              <w:ind w:left="135"/>
              <w:rPr>
                <w:b/>
                <w:lang w:val="ru-RU"/>
              </w:rPr>
            </w:pPr>
            <w:r w:rsidRPr="00CD4931">
              <w:rPr>
                <w:rFonts w:ascii="Times New Roman" w:hAnsi="Times New Roman"/>
                <w:b/>
                <w:color w:val="000000"/>
                <w:sz w:val="24"/>
                <w:lang w:val="ru-RU"/>
              </w:rPr>
              <w:t>Контроль устного счета</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68</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Устное сложение и вычитание в пределах </w:t>
            </w:r>
            <w:r w:rsidRPr="009771E9">
              <w:rPr>
                <w:rFonts w:ascii="Times New Roman" w:hAnsi="Times New Roman"/>
                <w:color w:val="000000"/>
                <w:sz w:val="24"/>
                <w:lang w:val="ru-RU"/>
              </w:rPr>
              <w:lastRenderedPageBreak/>
              <w:t xml:space="preserve">10.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69</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70</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71</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72</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Перестановка слагаемых при сложении чисел</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73</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Переместительное свойство сложения и его применение для вычислений</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74</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Извлечение данного из строки, столбца таблицы</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75</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Выполнение 1—3-шаговых инструкций, связанных с вычислениями</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76</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77</w:t>
            </w:r>
          </w:p>
        </w:tc>
        <w:tc>
          <w:tcPr>
            <w:tcW w:w="4483" w:type="dxa"/>
            <w:tcMar>
              <w:top w:w="50" w:type="dxa"/>
              <w:left w:w="100" w:type="dxa"/>
            </w:tcMar>
            <w:vAlign w:val="center"/>
          </w:tcPr>
          <w:p w:rsidR="009907D5" w:rsidRDefault="009907D5">
            <w:pPr>
              <w:spacing w:after="0"/>
              <w:ind w:left="135"/>
            </w:pPr>
            <w:r w:rsidRPr="009771E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78</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Геометрические фигуры: квадрат. Прямоугольник. Квадрат</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79</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Геометрические фигуры: прямоугольник. Прямоугольник. Квадрат</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80</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Выбор и запись арифметического действия для получения ответа на вопрос</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81</w:t>
            </w:r>
          </w:p>
        </w:tc>
        <w:tc>
          <w:tcPr>
            <w:tcW w:w="4483" w:type="dxa"/>
            <w:tcMar>
              <w:top w:w="50" w:type="dxa"/>
              <w:left w:w="100" w:type="dxa"/>
            </w:tcMar>
            <w:vAlign w:val="center"/>
          </w:tcPr>
          <w:p w:rsidR="009907D5" w:rsidRPr="009771E9" w:rsidRDefault="009907D5">
            <w:pPr>
              <w:spacing w:after="0"/>
              <w:ind w:left="135"/>
              <w:rPr>
                <w:lang w:val="ru-RU"/>
              </w:rPr>
            </w:pPr>
            <w:r w:rsidRPr="009771E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250" w:type="dxa"/>
            <w:tcMar>
              <w:top w:w="50" w:type="dxa"/>
              <w:left w:w="100" w:type="dxa"/>
            </w:tcMar>
            <w:vAlign w:val="center"/>
          </w:tcPr>
          <w:p w:rsidR="009907D5" w:rsidRDefault="009907D5">
            <w:pPr>
              <w:spacing w:after="0"/>
              <w:ind w:left="135"/>
              <w:jc w:val="center"/>
            </w:pPr>
            <w:r w:rsidRPr="00977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82</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Компоненты действия сложения. Нахождение неизвестного компонента</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83</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Решение задач на увеличение, уменьшение длины</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84</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Увеличение, уменьшение длины отрезка. Построение, запись действия</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85</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Построение квадрата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86</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87</w:t>
            </w:r>
          </w:p>
        </w:tc>
        <w:tc>
          <w:tcPr>
            <w:tcW w:w="4483" w:type="dxa"/>
            <w:tcMar>
              <w:top w:w="50" w:type="dxa"/>
              <w:left w:w="100" w:type="dxa"/>
            </w:tcMar>
            <w:vAlign w:val="center"/>
          </w:tcPr>
          <w:p w:rsidR="009907D5" w:rsidRDefault="009907D5">
            <w:pPr>
              <w:spacing w:after="0"/>
              <w:ind w:left="135"/>
              <w:rPr>
                <w:rFonts w:ascii="Times New Roman" w:hAnsi="Times New Roman"/>
                <w:color w:val="000000"/>
                <w:sz w:val="24"/>
              </w:rPr>
            </w:pPr>
            <w:r w:rsidRPr="00B734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p w:rsidR="009907D5" w:rsidRDefault="009907D5">
            <w:pPr>
              <w:spacing w:after="0"/>
              <w:ind w:left="135"/>
            </w:pPr>
            <w:r w:rsidRPr="00CD4931">
              <w:rPr>
                <w:rFonts w:ascii="Times New Roman" w:hAnsi="Times New Roman"/>
                <w:b/>
                <w:color w:val="000000"/>
                <w:sz w:val="24"/>
                <w:lang w:val="ru-RU"/>
              </w:rPr>
              <w:t>Контроль устного счета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88</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Вычитание как действие, обратное сложению</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89</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90</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Выполнение 1—3-шаговых инструкций, связанных с измерением длины</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91</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Внесение одного-двух данных в таблицу</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92</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Компоненты действия вычитания. Нахождение неизвестного компонента</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93</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Числа от 1 до 10. Сложение и вычитание. Повторение. Что узнали. Чему научились</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94</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Задачи на нахождение суммы и остатка. Повторение, что узнали. Чему научились</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95</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96</w:t>
            </w:r>
          </w:p>
        </w:tc>
        <w:tc>
          <w:tcPr>
            <w:tcW w:w="4483" w:type="dxa"/>
            <w:tcMar>
              <w:top w:w="50" w:type="dxa"/>
              <w:left w:w="100" w:type="dxa"/>
            </w:tcMar>
            <w:vAlign w:val="center"/>
          </w:tcPr>
          <w:p w:rsidR="009907D5" w:rsidRPr="00C7536A" w:rsidRDefault="009907D5">
            <w:pPr>
              <w:spacing w:after="0"/>
              <w:ind w:left="135"/>
              <w:rPr>
                <w:lang w:val="ru-RU"/>
              </w:rPr>
            </w:pPr>
            <w:r w:rsidRPr="00B73444">
              <w:rPr>
                <w:rFonts w:ascii="Times New Roman" w:hAnsi="Times New Roman"/>
                <w:color w:val="000000"/>
                <w:sz w:val="24"/>
                <w:lang w:val="ru-RU"/>
              </w:rPr>
              <w:t xml:space="preserve">Числа от 11 до 20. Десятичный принцип записи чисел. </w:t>
            </w:r>
            <w:r w:rsidRPr="00C7536A">
              <w:rPr>
                <w:rFonts w:ascii="Times New Roman" w:hAnsi="Times New Roman"/>
                <w:color w:val="000000"/>
                <w:sz w:val="24"/>
                <w:lang w:val="ru-RU"/>
              </w:rPr>
              <w:t>Нумерация</w:t>
            </w:r>
          </w:p>
        </w:tc>
        <w:tc>
          <w:tcPr>
            <w:tcW w:w="1250" w:type="dxa"/>
            <w:tcMar>
              <w:top w:w="50" w:type="dxa"/>
              <w:left w:w="100" w:type="dxa"/>
            </w:tcMar>
            <w:vAlign w:val="center"/>
          </w:tcPr>
          <w:p w:rsidR="009907D5" w:rsidRDefault="009907D5">
            <w:pPr>
              <w:spacing w:after="0"/>
              <w:ind w:left="135"/>
              <w:jc w:val="center"/>
            </w:pPr>
            <w:r w:rsidRPr="00C753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97</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98</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Однозначные и двузначные числа</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99</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100</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Измерение длины отрезка в разных единицах (сантиметры, дециметры)</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101</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102</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103</w:t>
            </w:r>
          </w:p>
        </w:tc>
        <w:tc>
          <w:tcPr>
            <w:tcW w:w="4483" w:type="dxa"/>
            <w:tcMar>
              <w:top w:w="50" w:type="dxa"/>
              <w:left w:w="100" w:type="dxa"/>
            </w:tcMar>
            <w:vAlign w:val="center"/>
          </w:tcPr>
          <w:p w:rsidR="009907D5" w:rsidRDefault="009907D5">
            <w:pPr>
              <w:spacing w:after="0"/>
              <w:ind w:left="135"/>
            </w:pPr>
            <w:r>
              <w:rPr>
                <w:rFonts w:ascii="Times New Roman" w:hAnsi="Times New Roman"/>
                <w:color w:val="000000"/>
                <w:sz w:val="24"/>
              </w:rPr>
              <w:t>Десяток. Счёт десятками</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104</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 xml:space="preserve">Что узнали. Чему </w:t>
            </w:r>
            <w:r>
              <w:rPr>
                <w:rFonts w:ascii="Times New Roman" w:hAnsi="Times New Roman"/>
                <w:color w:val="000000"/>
                <w:sz w:val="24"/>
              </w:rPr>
              <w:lastRenderedPageBreak/>
              <w:t>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105</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Составление и чтение числового выражения, содержащего 1-2 действия</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106</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Обобщение. Числа от 1 до 20: различение, чтение, запись. Что узнали. Чему научились</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107</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Сложение и вычитание с числом 0</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108</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Задачи на разностное сравнение. Повторение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109</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110</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111</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112</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113</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114</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 xml:space="preserve">Сложение и вычитание чисел в пределах 20. Сложение однозначных чисел с </w:t>
            </w:r>
            <w:r w:rsidRPr="00B73444">
              <w:rPr>
                <w:rFonts w:ascii="Times New Roman" w:hAnsi="Times New Roman"/>
                <w:color w:val="000000"/>
                <w:sz w:val="24"/>
                <w:lang w:val="ru-RU"/>
              </w:rPr>
              <w:lastRenderedPageBreak/>
              <w:t>переходом через десяток. Что узнали. Чему научились</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115</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116</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117</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118</w:t>
            </w:r>
          </w:p>
        </w:tc>
        <w:tc>
          <w:tcPr>
            <w:tcW w:w="4483" w:type="dxa"/>
            <w:tcMar>
              <w:top w:w="50" w:type="dxa"/>
              <w:left w:w="100" w:type="dxa"/>
            </w:tcMar>
            <w:vAlign w:val="center"/>
          </w:tcPr>
          <w:p w:rsidR="009907D5" w:rsidRDefault="009907D5">
            <w:pPr>
              <w:spacing w:after="0"/>
              <w:ind w:left="135"/>
              <w:rPr>
                <w:rFonts w:ascii="Times New Roman" w:hAnsi="Times New Roman"/>
                <w:color w:val="000000"/>
                <w:sz w:val="24"/>
                <w:lang w:val="ru-RU"/>
              </w:rPr>
            </w:pPr>
            <w:r w:rsidRPr="00B73444">
              <w:rPr>
                <w:rFonts w:ascii="Times New Roman" w:hAnsi="Times New Roman"/>
                <w:color w:val="000000"/>
                <w:sz w:val="24"/>
                <w:lang w:val="ru-RU"/>
              </w:rPr>
              <w:t>Сложение и вычитание в пределах 20 с комментированием хода выполнения действия</w:t>
            </w:r>
          </w:p>
          <w:p w:rsidR="009907D5" w:rsidRPr="00B73444" w:rsidRDefault="009907D5">
            <w:pPr>
              <w:spacing w:after="0"/>
              <w:ind w:left="135"/>
              <w:rPr>
                <w:lang w:val="ru-RU"/>
              </w:rPr>
            </w:pPr>
            <w:r w:rsidRPr="00CD4931">
              <w:rPr>
                <w:rFonts w:ascii="Times New Roman" w:hAnsi="Times New Roman"/>
                <w:b/>
                <w:color w:val="000000"/>
                <w:sz w:val="24"/>
                <w:lang w:val="ru-RU"/>
              </w:rPr>
              <w:t>Контроль устного счета</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119</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Счёт по 2, по 3, по 5. Сложение одинаковых слагаемых</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120</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Обобщение. Состав чисел в пределах 20.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121</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Обобщение. Сложение и вычитание в пределах 20 без перехода через десяток.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122</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Обобщение. Комментирование сложения и вычитания с переходом через десяток.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123</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 xml:space="preserve">Обобщение по теме «Числа от 1 до 20. </w:t>
            </w:r>
            <w:r w:rsidRPr="00472C48">
              <w:rPr>
                <w:rFonts w:ascii="Times New Roman" w:hAnsi="Times New Roman"/>
                <w:color w:val="000000"/>
                <w:sz w:val="24"/>
                <w:lang w:val="ru-RU"/>
              </w:rPr>
              <w:t xml:space="preserve">Сложение и вычитание». </w:t>
            </w:r>
            <w:r w:rsidRPr="00B73444">
              <w:rPr>
                <w:rFonts w:ascii="Times New Roman" w:hAnsi="Times New Roman"/>
                <w:color w:val="000000"/>
                <w:sz w:val="24"/>
                <w:lang w:val="ru-RU"/>
              </w:rPr>
              <w:t>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124</w:t>
            </w:r>
          </w:p>
        </w:tc>
        <w:tc>
          <w:tcPr>
            <w:tcW w:w="4483" w:type="dxa"/>
            <w:tcMar>
              <w:top w:w="50" w:type="dxa"/>
              <w:left w:w="100" w:type="dxa"/>
            </w:tcMar>
            <w:vAlign w:val="center"/>
          </w:tcPr>
          <w:p w:rsidR="009907D5" w:rsidRPr="00B73444" w:rsidRDefault="009907D5">
            <w:pPr>
              <w:spacing w:after="0"/>
              <w:ind w:left="135"/>
              <w:rPr>
                <w:lang w:val="ru-RU"/>
              </w:rPr>
            </w:pPr>
            <w:r>
              <w:rPr>
                <w:rFonts w:ascii="Times New Roman" w:hAnsi="Times New Roman"/>
                <w:color w:val="000000"/>
                <w:sz w:val="24"/>
                <w:lang w:val="ru-RU"/>
              </w:rPr>
              <w:t>Комплексная контрольная работа на промежуточной аттестации</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Pr="00613A24" w:rsidRDefault="009907D5">
            <w:pPr>
              <w:spacing w:after="0"/>
              <w:ind w:left="135"/>
              <w:jc w:val="center"/>
              <w:rPr>
                <w:lang w:val="ru-RU"/>
              </w:rPr>
            </w:pPr>
            <w:r>
              <w:rPr>
                <w:lang w:val="ru-RU"/>
              </w:rPr>
              <w:t>1</w:t>
            </w: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lastRenderedPageBreak/>
              <w:t>125</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126</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127</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128</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Числа от 1 до 20.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129</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130</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Измерение длины отрезка.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131</w:t>
            </w:r>
          </w:p>
        </w:tc>
        <w:tc>
          <w:tcPr>
            <w:tcW w:w="4483" w:type="dxa"/>
            <w:tcMar>
              <w:top w:w="50" w:type="dxa"/>
              <w:left w:w="100" w:type="dxa"/>
            </w:tcMar>
            <w:vAlign w:val="center"/>
          </w:tcPr>
          <w:p w:rsidR="009907D5" w:rsidRDefault="009907D5">
            <w:pPr>
              <w:spacing w:after="0"/>
              <w:ind w:left="135"/>
            </w:pPr>
            <w:r w:rsidRPr="00B73444">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trHeight w:val="144"/>
          <w:tblCellSpacing w:w="20" w:type="nil"/>
        </w:trPr>
        <w:tc>
          <w:tcPr>
            <w:tcW w:w="988" w:type="dxa"/>
            <w:tcMar>
              <w:top w:w="50" w:type="dxa"/>
              <w:left w:w="100" w:type="dxa"/>
            </w:tcMar>
            <w:vAlign w:val="center"/>
          </w:tcPr>
          <w:p w:rsidR="009907D5" w:rsidRDefault="009907D5">
            <w:pPr>
              <w:spacing w:after="0"/>
            </w:pPr>
            <w:r>
              <w:rPr>
                <w:rFonts w:ascii="Times New Roman" w:hAnsi="Times New Roman"/>
                <w:color w:val="000000"/>
                <w:sz w:val="24"/>
              </w:rPr>
              <w:t>132</w:t>
            </w:r>
          </w:p>
        </w:tc>
        <w:tc>
          <w:tcPr>
            <w:tcW w:w="4483" w:type="dxa"/>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Таблицы. Повторение. Что узнали. Чему научились в 1 классе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7D5" w:rsidRDefault="009907D5">
            <w:pPr>
              <w:spacing w:after="0"/>
              <w:ind w:left="135"/>
              <w:jc w:val="center"/>
            </w:pPr>
          </w:p>
        </w:tc>
        <w:tc>
          <w:tcPr>
            <w:tcW w:w="1910" w:type="dxa"/>
            <w:tcMar>
              <w:top w:w="50" w:type="dxa"/>
              <w:left w:w="100" w:type="dxa"/>
            </w:tcMar>
            <w:vAlign w:val="center"/>
          </w:tcPr>
          <w:p w:rsidR="009907D5" w:rsidRDefault="009907D5">
            <w:pPr>
              <w:spacing w:after="0"/>
              <w:ind w:left="135"/>
              <w:jc w:val="center"/>
            </w:pPr>
          </w:p>
        </w:tc>
        <w:tc>
          <w:tcPr>
            <w:tcW w:w="2221" w:type="dxa"/>
            <w:tcMar>
              <w:top w:w="50" w:type="dxa"/>
              <w:left w:w="100" w:type="dxa"/>
            </w:tcMar>
            <w:vAlign w:val="center"/>
          </w:tcPr>
          <w:p w:rsidR="009907D5" w:rsidRDefault="009907D5">
            <w:pPr>
              <w:spacing w:after="0"/>
              <w:ind w:left="135"/>
            </w:pPr>
          </w:p>
        </w:tc>
      </w:tr>
      <w:tr w:rsidR="009907D5" w:rsidTr="009907D5">
        <w:trPr>
          <w:gridAfter w:val="1"/>
          <w:wAfter w:w="2221" w:type="dxa"/>
          <w:trHeight w:val="144"/>
          <w:tblCellSpacing w:w="20" w:type="nil"/>
        </w:trPr>
        <w:tc>
          <w:tcPr>
            <w:tcW w:w="0" w:type="auto"/>
            <w:gridSpan w:val="2"/>
            <w:tcMar>
              <w:top w:w="50" w:type="dxa"/>
              <w:left w:w="100" w:type="dxa"/>
            </w:tcMar>
            <w:vAlign w:val="center"/>
          </w:tcPr>
          <w:p w:rsidR="009907D5" w:rsidRPr="00B73444" w:rsidRDefault="009907D5">
            <w:pPr>
              <w:spacing w:after="0"/>
              <w:ind w:left="135"/>
              <w:rPr>
                <w:lang w:val="ru-RU"/>
              </w:rPr>
            </w:pPr>
            <w:r w:rsidRPr="00B7344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907D5" w:rsidRDefault="009907D5">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7D5" w:rsidRDefault="009907D5">
            <w:pPr>
              <w:spacing w:after="0"/>
              <w:ind w:left="135"/>
              <w:jc w:val="center"/>
            </w:pPr>
            <w:r>
              <w:rPr>
                <w:rFonts w:ascii="Times New Roman" w:hAnsi="Times New Roman"/>
                <w:color w:val="000000"/>
                <w:sz w:val="24"/>
              </w:rPr>
              <w:t xml:space="preserve"> 0 </w:t>
            </w:r>
          </w:p>
        </w:tc>
      </w:tr>
    </w:tbl>
    <w:p w:rsidR="0071339B" w:rsidRDefault="0071339B">
      <w:pPr>
        <w:sectPr w:rsidR="0071339B">
          <w:pgSz w:w="16383" w:h="11906" w:orient="landscape"/>
          <w:pgMar w:top="1134" w:right="850" w:bottom="1134" w:left="1701" w:header="720" w:footer="720" w:gutter="0"/>
          <w:cols w:space="720"/>
        </w:sectPr>
      </w:pPr>
    </w:p>
    <w:bookmarkEnd w:id="7"/>
    <w:p w:rsidR="00B7589E" w:rsidRDefault="00B7589E" w:rsidP="005D1441"/>
    <w:sectPr w:rsidR="00B7589E" w:rsidSect="005D1441">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740"/>
    <w:multiLevelType w:val="multilevel"/>
    <w:tmpl w:val="E2F6A9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5C0C2A"/>
    <w:multiLevelType w:val="multilevel"/>
    <w:tmpl w:val="AD18E0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1339B"/>
    <w:rsid w:val="00064E7F"/>
    <w:rsid w:val="00091610"/>
    <w:rsid w:val="00345A61"/>
    <w:rsid w:val="00472C48"/>
    <w:rsid w:val="005743B5"/>
    <w:rsid w:val="005D1441"/>
    <w:rsid w:val="00613A24"/>
    <w:rsid w:val="0071339B"/>
    <w:rsid w:val="007B79E7"/>
    <w:rsid w:val="008C4722"/>
    <w:rsid w:val="00962068"/>
    <w:rsid w:val="009771E9"/>
    <w:rsid w:val="009907D5"/>
    <w:rsid w:val="00B73444"/>
    <w:rsid w:val="00B7589E"/>
    <w:rsid w:val="00C7536A"/>
    <w:rsid w:val="00CD4931"/>
    <w:rsid w:val="00F84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E076A3-87A0-4579-ADFA-BAA070BEE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37</Pages>
  <Words>9062</Words>
  <Characters>51658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cp:lastModifiedBy>
  <cp:revision>21</cp:revision>
  <cp:lastPrinted>2023-08-31T08:30:00Z</cp:lastPrinted>
  <dcterms:created xsi:type="dcterms:W3CDTF">2023-08-28T04:43:00Z</dcterms:created>
  <dcterms:modified xsi:type="dcterms:W3CDTF">2023-10-13T09:05:00Z</dcterms:modified>
</cp:coreProperties>
</file>